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6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马天顺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上海海洋大学海洋文化与法律行政管理一班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18935829849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1763138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童话边城布尔津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240" w:lineRule="auto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9"/>
                <w:szCs w:val="19"/>
                <w:u w:val="none"/>
              </w:rPr>
              <w:t>布尔津河堤夜市凯旋之门。灯火阑珊处，一座座极富艺术气息的雕塑坐落在布尔津的街道。作为通往喀纳斯景区的门户，布尔津有着不逊于喀纳斯的独特魅力，欧式风情的街道和熙熙攘攘的人群，证明了这里不俗的人气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0521690A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semiHidden/>
    <w:unhideWhenUsed/>
    <w:uiPriority w:val="99"/>
    <w:rPr>
      <w:color w:val="800080"/>
      <w:u w:val="none"/>
    </w:rPr>
  </w:style>
  <w:style w:type="character" w:styleId="4">
    <w:name w:val="Emphasis"/>
    <w:basedOn w:val="2"/>
    <w:qFormat/>
    <w:uiPriority w:val="20"/>
  </w:style>
  <w:style w:type="character" w:styleId="5">
    <w:name w:val="Hyperlink"/>
    <w:basedOn w:val="2"/>
    <w:semiHidden/>
    <w:unhideWhenUsed/>
    <w:uiPriority w:val="99"/>
    <w:rPr>
      <w:color w:val="0000FF"/>
      <w:u w:val="none"/>
    </w:rPr>
  </w:style>
  <w:style w:type="character" w:customStyle="1" w:styleId="7">
    <w:name w:val="large1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18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Administrator</cp:lastModifiedBy>
  <dcterms:modified xsi:type="dcterms:W3CDTF">2019-02-22T05:58:34Z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